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АДМИНИСТРАЦИЯ ЕВСТРАТОВСКОГО  СЕЛЬСКОГО ПОСЕЛЕНИЯ</w:t>
      </w:r>
      <w:r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7C1D3F" w:rsidRPr="007C1D3F" w:rsidRDefault="007C1D3F" w:rsidP="007C1D3F">
      <w:pPr>
        <w:tabs>
          <w:tab w:val="left" w:pos="426"/>
          <w:tab w:val="left" w:pos="2977"/>
          <w:tab w:val="left" w:pos="433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sz w:val="24"/>
          <w:szCs w:val="24"/>
          <w:lang w:eastAsia="ru-RU"/>
        </w:rPr>
        <w:t>01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.0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.2018 г. № </w:t>
      </w:r>
      <w:r w:rsidR="00667809">
        <w:rPr>
          <w:rFonts w:ascii="Arial" w:eastAsia="Calibri" w:hAnsi="Arial" w:cs="Arial"/>
          <w:sz w:val="24"/>
          <w:szCs w:val="24"/>
          <w:lang w:eastAsia="ru-RU"/>
        </w:rPr>
        <w:t>32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с. Евстратовка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eastAsia="Calibri" w:hAnsi="Arial" w:cs="Arial"/>
          <w:sz w:val="24"/>
          <w:szCs w:val="24"/>
          <w:lang w:eastAsia="ru-RU"/>
        </w:rPr>
        <w:t>06.10.2003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Calibri" w:hAnsi="Arial" w:cs="Arial"/>
          <w:sz w:val="24"/>
          <w:szCs w:val="24"/>
          <w:lang w:eastAsia="ru-RU"/>
        </w:rPr>
        <w:t>131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-ФЗ «Об </w:t>
      </w:r>
      <w:r>
        <w:rPr>
          <w:rFonts w:ascii="Arial" w:eastAsia="Calibri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Российской Федерации от 19.11.2014 г. №1221 «Об утверждении Правил присвоения, изменения и аннулирования адресов»</w:t>
      </w:r>
      <w:r w:rsidR="006F1F10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глав</w:t>
      </w:r>
      <w:r w:rsidR="006F1F10"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Евстратовского сельского поселения Россошанского муниципального района Воронежской области </w:t>
      </w:r>
    </w:p>
    <w:p w:rsidR="007C1D3F" w:rsidRPr="007C1D3F" w:rsidRDefault="007C1D3F" w:rsidP="007C1D3F">
      <w:pPr>
        <w:spacing w:after="0" w:line="240" w:lineRule="auto"/>
        <w:ind w:right="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/>
        <w:jc w:val="center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  <w:t>ПОСТАНОВЛЯЕТ:</w:t>
      </w:r>
    </w:p>
    <w:p w:rsidR="007C1D3F" w:rsidRPr="007C1D3F" w:rsidRDefault="007C1D3F" w:rsidP="007C1D3F">
      <w:pPr>
        <w:spacing w:after="0" w:line="240" w:lineRule="auto"/>
        <w:ind w:right="4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>Дополнить федеральную информационную адресную систему существующим адресным объектом:</w:t>
      </w: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7C1D3F" w:rsidTr="007C1D3F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7C1D3F" w:rsidRDefault="007C1D3F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4501" w:type="dxa"/>
          </w:tcPr>
          <w:p w:rsidR="007C1D3F" w:rsidRDefault="00667809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дрес объекта </w:t>
            </w:r>
          </w:p>
        </w:tc>
      </w:tr>
      <w:tr w:rsidR="007C1D3F" w:rsidTr="00667809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7C1D3F" w:rsidRDefault="00667809" w:rsidP="00667809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х.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Малая Меженка </w:t>
            </w:r>
          </w:p>
        </w:tc>
        <w:tc>
          <w:tcPr>
            <w:tcW w:w="4501" w:type="dxa"/>
          </w:tcPr>
          <w:p w:rsidR="007C1D3F" w:rsidRDefault="00437450" w:rsidP="007C1D3F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х. 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Малая Меженка – здание №140 (магазин)</w:t>
            </w:r>
          </w:p>
        </w:tc>
      </w:tr>
    </w:tbl>
    <w:p w:rsid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возложить на главу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Евстратовского  сельского поселения.</w:t>
      </w:r>
    </w:p>
    <w:p w:rsidR="007C1D3F" w:rsidRPr="007C1D3F" w:rsidRDefault="007C1D3F" w:rsidP="007C1D3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809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sz w:val="24"/>
          <w:szCs w:val="24"/>
          <w:lang w:eastAsia="ru-RU"/>
        </w:rPr>
        <w:t>Глава Евстр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атовского  сельского поселения</w:t>
      </w:r>
    </w:p>
    <w:p w:rsidR="00667809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                                                   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>Г.Д. Лобова</w:t>
      </w:r>
    </w:p>
    <w:p w:rsidR="007C1D3F" w:rsidRPr="007C1D3F" w:rsidRDefault="007C1D3F" w:rsidP="007C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6C" w:rsidRDefault="0011116C"/>
    <w:sectPr w:rsidR="0011116C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D3F"/>
    <w:rsid w:val="0011116C"/>
    <w:rsid w:val="00437450"/>
    <w:rsid w:val="00667809"/>
    <w:rsid w:val="006F1F10"/>
    <w:rsid w:val="007C1D3F"/>
    <w:rsid w:val="009F0A6F"/>
    <w:rsid w:val="00A143F7"/>
    <w:rsid w:val="00BB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2018-03-01T13:55:00Z</cp:lastPrinted>
  <dcterms:created xsi:type="dcterms:W3CDTF">2018-03-01T11:52:00Z</dcterms:created>
  <dcterms:modified xsi:type="dcterms:W3CDTF">2018-03-01T13:58:00Z</dcterms:modified>
</cp:coreProperties>
</file>